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E277" w14:textId="77777777" w:rsidR="00FE067E" w:rsidRPr="00B36E0B" w:rsidRDefault="00CD36CF" w:rsidP="00CC1F3B">
      <w:pPr>
        <w:pStyle w:val="TitlePageOrigin"/>
        <w:rPr>
          <w:color w:val="auto"/>
        </w:rPr>
      </w:pPr>
      <w:r w:rsidRPr="00B36E0B">
        <w:rPr>
          <w:color w:val="auto"/>
        </w:rPr>
        <w:t>WEST virginia legislature</w:t>
      </w:r>
    </w:p>
    <w:p w14:paraId="3F96E35F" w14:textId="168F5ED9" w:rsidR="00CD36CF" w:rsidRPr="00B36E0B" w:rsidRDefault="00CD36CF" w:rsidP="00CC1F3B">
      <w:pPr>
        <w:pStyle w:val="TitlePageSession"/>
        <w:rPr>
          <w:color w:val="auto"/>
        </w:rPr>
      </w:pPr>
      <w:r w:rsidRPr="00B36E0B">
        <w:rPr>
          <w:color w:val="auto"/>
        </w:rPr>
        <w:t>20</w:t>
      </w:r>
      <w:r w:rsidR="00CB1ADC" w:rsidRPr="00B36E0B">
        <w:rPr>
          <w:color w:val="auto"/>
        </w:rPr>
        <w:t>2</w:t>
      </w:r>
      <w:r w:rsidR="0000685A" w:rsidRPr="00B36E0B">
        <w:rPr>
          <w:color w:val="auto"/>
        </w:rPr>
        <w:t>2</w:t>
      </w:r>
      <w:r w:rsidRPr="00B36E0B">
        <w:rPr>
          <w:color w:val="auto"/>
        </w:rPr>
        <w:t xml:space="preserve"> regular session</w:t>
      </w:r>
    </w:p>
    <w:p w14:paraId="1A9D7BF8" w14:textId="77777777" w:rsidR="00CD36CF" w:rsidRPr="00B36E0B" w:rsidRDefault="0081390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36E0B">
            <w:rPr>
              <w:color w:val="auto"/>
            </w:rPr>
            <w:t>Introduced</w:t>
          </w:r>
        </w:sdtContent>
      </w:sdt>
    </w:p>
    <w:p w14:paraId="26A9A55F" w14:textId="50C595DB" w:rsidR="00CD36CF" w:rsidRPr="00B36E0B" w:rsidRDefault="0081390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0361DB" w:rsidRPr="00B36E0B">
            <w:rPr>
              <w:color w:val="auto"/>
            </w:rPr>
            <w:t>Senate</w:t>
          </w:r>
        </w:sdtContent>
      </w:sdt>
      <w:r w:rsidR="00303684" w:rsidRPr="00B36E0B">
        <w:rPr>
          <w:color w:val="auto"/>
        </w:rPr>
        <w:t xml:space="preserve"> </w:t>
      </w:r>
      <w:r w:rsidR="00CD36CF" w:rsidRPr="00B36E0B">
        <w:rPr>
          <w:color w:val="auto"/>
        </w:rPr>
        <w:t xml:space="preserve">Bill </w:t>
      </w:r>
      <w:sdt>
        <w:sdtPr>
          <w:rPr>
            <w:color w:val="auto"/>
          </w:rPr>
          <w:tag w:val="BNum"/>
          <w:id w:val="1645317809"/>
          <w:lock w:val="sdtLocked"/>
          <w:placeholder>
            <w:docPart w:val="7CD44D7481684EFBB2169CAE07E0AB86"/>
          </w:placeholder>
          <w:text/>
        </w:sdtPr>
        <w:sdtEndPr/>
        <w:sdtContent>
          <w:r w:rsidR="008E7B92">
            <w:rPr>
              <w:color w:val="auto"/>
            </w:rPr>
            <w:t>36</w:t>
          </w:r>
        </w:sdtContent>
      </w:sdt>
    </w:p>
    <w:p w14:paraId="553A03E7" w14:textId="42E94640" w:rsidR="00CD36CF" w:rsidRPr="00B36E0B" w:rsidRDefault="00CD36CF" w:rsidP="00CC1F3B">
      <w:pPr>
        <w:pStyle w:val="Sponsors"/>
        <w:rPr>
          <w:color w:val="auto"/>
        </w:rPr>
      </w:pPr>
      <w:r w:rsidRPr="00B36E0B">
        <w:rPr>
          <w:color w:val="auto"/>
        </w:rPr>
        <w:t xml:space="preserve">By </w:t>
      </w:r>
      <w:sdt>
        <w:sdtPr>
          <w:rPr>
            <w:color w:val="auto"/>
          </w:rPr>
          <w:tag w:val="Sponsors"/>
          <w:id w:val="1589585889"/>
          <w:placeholder>
            <w:docPart w:val="BC6A277E70A54C5D83F0F91084EB54B0"/>
          </w:placeholder>
          <w:text w:multiLine="1"/>
        </w:sdtPr>
        <w:sdtEndPr/>
        <w:sdtContent>
          <w:r w:rsidR="000361DB" w:rsidRPr="00B36E0B">
            <w:rPr>
              <w:color w:val="auto"/>
            </w:rPr>
            <w:t>Senator</w:t>
          </w:r>
          <w:r w:rsidR="009946DD">
            <w:rPr>
              <w:color w:val="auto"/>
            </w:rPr>
            <w:t>s</w:t>
          </w:r>
          <w:r w:rsidR="000361DB" w:rsidRPr="00B36E0B">
            <w:rPr>
              <w:color w:val="auto"/>
            </w:rPr>
            <w:t xml:space="preserve"> Rucker</w:t>
          </w:r>
          <w:r w:rsidR="0081390A">
            <w:rPr>
              <w:color w:val="auto"/>
            </w:rPr>
            <w:t>,</w:t>
          </w:r>
          <w:r w:rsidR="009946DD">
            <w:rPr>
              <w:color w:val="auto"/>
            </w:rPr>
            <w:t xml:space="preserve"> Karnes</w:t>
          </w:r>
          <w:r w:rsidR="0081390A">
            <w:rPr>
              <w:color w:val="auto"/>
            </w:rPr>
            <w:t>, and Smith</w:t>
          </w:r>
        </w:sdtContent>
      </w:sdt>
    </w:p>
    <w:p w14:paraId="2DB49F51" w14:textId="0608AE58" w:rsidR="00E831B3" w:rsidRPr="00B36E0B" w:rsidRDefault="00CD36CF" w:rsidP="00CC1F3B">
      <w:pPr>
        <w:pStyle w:val="References"/>
        <w:rPr>
          <w:color w:val="auto"/>
        </w:rPr>
      </w:pPr>
      <w:r w:rsidRPr="00B36E0B">
        <w:rPr>
          <w:color w:val="auto"/>
        </w:rPr>
        <w:t>[</w:t>
      </w:r>
      <w:sdt>
        <w:sdtPr>
          <w:rPr>
            <w:color w:val="auto"/>
          </w:rPr>
          <w:tag w:val="References"/>
          <w:id w:val="-1043047873"/>
          <w:placeholder>
            <w:docPart w:val="460D713500284C7FB4932CF3609CC106"/>
          </w:placeholder>
          <w:text w:multiLine="1"/>
        </w:sdtPr>
        <w:sdtEndPr/>
        <w:sdtContent>
          <w:r w:rsidR="008E7B92" w:rsidRPr="00B36E0B">
            <w:rPr>
              <w:color w:val="auto"/>
            </w:rPr>
            <w:t>Introduced</w:t>
          </w:r>
          <w:r w:rsidR="008E7B92">
            <w:rPr>
              <w:color w:val="auto"/>
            </w:rPr>
            <w:t xml:space="preserve"> </w:t>
          </w:r>
          <w:r w:rsidR="008E7B92" w:rsidRPr="009B39F0">
            <w:rPr>
              <w:color w:val="auto"/>
            </w:rPr>
            <w:t>January 12,</w:t>
          </w:r>
          <w:r w:rsidR="007A4F5D">
            <w:rPr>
              <w:color w:val="auto"/>
            </w:rPr>
            <w:t xml:space="preserve"> </w:t>
          </w:r>
          <w:r w:rsidR="008E7B92" w:rsidRPr="009B39F0">
            <w:rPr>
              <w:color w:val="auto"/>
            </w:rPr>
            <w:t>2022</w:t>
          </w:r>
          <w:r w:rsidR="008E7B92" w:rsidRPr="00B36E0B">
            <w:rPr>
              <w:color w:val="auto"/>
            </w:rPr>
            <w:t xml:space="preserve">; </w:t>
          </w:r>
          <w:r w:rsidR="00CB54F4">
            <w:rPr>
              <w:color w:val="auto"/>
            </w:rPr>
            <w:t>r</w:t>
          </w:r>
          <w:r w:rsidR="008E7B92" w:rsidRPr="00B36E0B">
            <w:rPr>
              <w:color w:val="auto"/>
            </w:rPr>
            <w:t xml:space="preserve">eferred to the </w:t>
          </w:r>
          <w:r w:rsidR="008E7B92" w:rsidRPr="00B36E0B">
            <w:rPr>
              <w:color w:val="auto"/>
            </w:rPr>
            <w:br/>
            <w:t>Committee o</w:t>
          </w:r>
          <w:r w:rsidR="007A4F5D">
            <w:rPr>
              <w:color w:val="auto"/>
            </w:rPr>
            <w:t>n Government Organization</w:t>
          </w:r>
        </w:sdtContent>
      </w:sdt>
      <w:r w:rsidRPr="00B36E0B">
        <w:rPr>
          <w:color w:val="auto"/>
        </w:rPr>
        <w:t>]</w:t>
      </w:r>
    </w:p>
    <w:p w14:paraId="0550BD92" w14:textId="4E72739B" w:rsidR="00303684" w:rsidRPr="00B36E0B" w:rsidRDefault="0000526A" w:rsidP="00CC1F3B">
      <w:pPr>
        <w:pStyle w:val="TitleSection"/>
        <w:rPr>
          <w:color w:val="auto"/>
        </w:rPr>
      </w:pPr>
      <w:r w:rsidRPr="00B36E0B">
        <w:rPr>
          <w:color w:val="auto"/>
        </w:rPr>
        <w:lastRenderedPageBreak/>
        <w:t>A BILL</w:t>
      </w:r>
      <w:r w:rsidR="000361DB" w:rsidRPr="00B36E0B">
        <w:rPr>
          <w:color w:val="auto"/>
        </w:rPr>
        <w:t xml:space="preserve"> to amend and reenact §11A-3-2 of the Code of West Virginia, 1931, as amended, relating to requiring the sheriff to send notices to the owners of record and to each resident or occupant of real property prior to selling the property for which property taxes have not been paid.</w:t>
      </w:r>
    </w:p>
    <w:p w14:paraId="05854709" w14:textId="77777777" w:rsidR="00303684" w:rsidRPr="00B36E0B" w:rsidRDefault="00303684" w:rsidP="00CC1F3B">
      <w:pPr>
        <w:pStyle w:val="EnactingClause"/>
        <w:rPr>
          <w:color w:val="auto"/>
        </w:rPr>
        <w:sectPr w:rsidR="00303684" w:rsidRPr="00B36E0B" w:rsidSect="0000685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36E0B">
        <w:rPr>
          <w:color w:val="auto"/>
        </w:rPr>
        <w:t>Be it enacted by the Legislature of West Virginia:</w:t>
      </w:r>
    </w:p>
    <w:p w14:paraId="207CAD6B" w14:textId="77777777" w:rsidR="000361DB" w:rsidRPr="00B36E0B" w:rsidRDefault="000361DB" w:rsidP="009102BC">
      <w:pPr>
        <w:pStyle w:val="ArticleHeading"/>
        <w:rPr>
          <w:color w:val="auto"/>
        </w:rPr>
      </w:pPr>
      <w:r w:rsidRPr="00B36E0B">
        <w:rPr>
          <w:color w:val="auto"/>
        </w:rPr>
        <w:t>ARTICLE 3. SALE OF TAX LIENS AND NONENTERED, ESCHEATED AND WASTE AND UNAPPROPRIATED LANDS.</w:t>
      </w:r>
    </w:p>
    <w:p w14:paraId="2548AA91" w14:textId="77777777" w:rsidR="000361DB" w:rsidRPr="00B36E0B" w:rsidRDefault="000361DB" w:rsidP="009102BC">
      <w:pPr>
        <w:pStyle w:val="SectionHeading"/>
        <w:rPr>
          <w:color w:val="auto"/>
        </w:rPr>
      </w:pPr>
      <w:r w:rsidRPr="00B36E0B">
        <w:rPr>
          <w:color w:val="auto"/>
        </w:rPr>
        <w:t>§11A-3-2. Second publication of list of delinquent real estate; notice.</w:t>
      </w:r>
    </w:p>
    <w:p w14:paraId="3EAC698C" w14:textId="77777777" w:rsidR="009102BC" w:rsidRPr="00B36E0B" w:rsidRDefault="009102BC" w:rsidP="009102BC">
      <w:pPr>
        <w:pStyle w:val="SectionBody"/>
        <w:rPr>
          <w:color w:val="auto"/>
        </w:rPr>
        <w:sectPr w:rsidR="009102BC" w:rsidRPr="00B36E0B" w:rsidSect="0000685A">
          <w:type w:val="continuous"/>
          <w:pgSz w:w="12240" w:h="15840" w:code="1"/>
          <w:pgMar w:top="1440" w:right="1440" w:bottom="1440" w:left="1440" w:header="720" w:footer="720" w:gutter="0"/>
          <w:lnNumType w:countBy="1" w:restart="newSection"/>
          <w:cols w:space="720"/>
          <w:titlePg/>
          <w:docGrid w:linePitch="360"/>
        </w:sectPr>
      </w:pPr>
    </w:p>
    <w:p w14:paraId="6FC45563" w14:textId="3916E719" w:rsidR="000361DB" w:rsidRPr="00B36E0B" w:rsidRDefault="000361DB" w:rsidP="009102BC">
      <w:pPr>
        <w:pStyle w:val="SectionBody"/>
        <w:rPr>
          <w:color w:val="auto"/>
        </w:rPr>
      </w:pPr>
      <w:r w:rsidRPr="00B36E0B">
        <w:rPr>
          <w:color w:val="auto"/>
        </w:rPr>
        <w:t>(a) On or before September 10, of each year, the sheriff shall prepare a second list of delinquent lands, which shall include all real estate in his or her county remaining delinquent as of September 1, together with a notice of sale, in form or effect as follows:</w:t>
      </w:r>
    </w:p>
    <w:p w14:paraId="5A0CB990" w14:textId="77777777" w:rsidR="000361DB" w:rsidRPr="00B36E0B" w:rsidRDefault="000361DB" w:rsidP="009102BC">
      <w:pPr>
        <w:pStyle w:val="SectionBody"/>
        <w:rPr>
          <w:color w:val="auto"/>
        </w:rPr>
      </w:pPr>
      <w:r w:rsidRPr="00B36E0B">
        <w:rPr>
          <w:color w:val="auto"/>
        </w:rPr>
        <w:t>Notice is hereby given that tax liens for the following described tracts or lots of land or undivided interests therein in the County of ________________ which are delinquent for the nonpayment of taxes for the year (or years) 20____, will be offered for sale by the undersigned sheriff (or collector) at public auction at the front door of the courthouse of the county, between the hours of nine in the morning and four in the afternoon, on the _____ day of _________________, 20____.</w:t>
      </w:r>
    </w:p>
    <w:p w14:paraId="3537BA3B" w14:textId="77777777" w:rsidR="000361DB" w:rsidRPr="00B36E0B" w:rsidRDefault="000361DB" w:rsidP="009102BC">
      <w:pPr>
        <w:pStyle w:val="SectionBody"/>
        <w:rPr>
          <w:color w:val="auto"/>
        </w:rPr>
      </w:pPr>
      <w:r w:rsidRPr="00B36E0B">
        <w:rPr>
          <w:color w:val="auto"/>
        </w:rPr>
        <w:t>Tax liens on each unredeemed tract or lot, or each unredeemed part thereof or undivided interest therein, will be sold at public auction to the highest bidder in an amount which shall not be less than the taxes, interest and charges which shall be due thereon to the date of sale, as set forth in the following table:</w:t>
      </w:r>
    </w:p>
    <w:tbl>
      <w:tblPr>
        <w:tblW w:w="0" w:type="auto"/>
        <w:tblInd w:w="127" w:type="dxa"/>
        <w:tblLayout w:type="fixed"/>
        <w:tblCellMar>
          <w:left w:w="127" w:type="dxa"/>
          <w:right w:w="127" w:type="dxa"/>
        </w:tblCellMar>
        <w:tblLook w:val="0000" w:firstRow="0" w:lastRow="0" w:firstColumn="0" w:lastColumn="0" w:noHBand="0" w:noVBand="0"/>
      </w:tblPr>
      <w:tblGrid>
        <w:gridCol w:w="2340"/>
        <w:gridCol w:w="2340"/>
        <w:gridCol w:w="2340"/>
        <w:gridCol w:w="2340"/>
      </w:tblGrid>
      <w:tr w:rsidR="00B36E0B" w:rsidRPr="00B36E0B" w14:paraId="66872925" w14:textId="77777777" w:rsidTr="0073227E">
        <w:tc>
          <w:tcPr>
            <w:tcW w:w="2340" w:type="dxa"/>
            <w:tcBorders>
              <w:top w:val="double" w:sz="2" w:space="0" w:color="000000"/>
              <w:left w:val="single" w:sz="6" w:space="0" w:color="FFFFFF"/>
              <w:bottom w:val="single" w:sz="6" w:space="0" w:color="FFFFFF"/>
              <w:right w:val="single" w:sz="6" w:space="0" w:color="FFFFFF"/>
            </w:tcBorders>
          </w:tcPr>
          <w:p w14:paraId="35F03902" w14:textId="77777777" w:rsidR="000361DB" w:rsidRPr="00B36E0B" w:rsidRDefault="000361DB" w:rsidP="009102BC">
            <w:pPr>
              <w:pStyle w:val="SectionBody"/>
              <w:rPr>
                <w:color w:val="auto"/>
              </w:rPr>
            </w:pPr>
          </w:p>
          <w:p w14:paraId="5BC7D7D1" w14:textId="77777777" w:rsidR="000361DB" w:rsidRPr="00B36E0B" w:rsidRDefault="000361DB" w:rsidP="009102BC">
            <w:pPr>
              <w:pStyle w:val="SectionBody"/>
              <w:rPr>
                <w:color w:val="auto"/>
              </w:rPr>
            </w:pPr>
            <w:r w:rsidRPr="00B36E0B">
              <w:rPr>
                <w:color w:val="auto"/>
              </w:rPr>
              <w:t>Name of person charged with taxes</w:t>
            </w:r>
          </w:p>
        </w:tc>
        <w:tc>
          <w:tcPr>
            <w:tcW w:w="2340" w:type="dxa"/>
            <w:tcBorders>
              <w:top w:val="double" w:sz="2" w:space="0" w:color="000000"/>
              <w:left w:val="single" w:sz="7" w:space="0" w:color="000000"/>
              <w:bottom w:val="single" w:sz="6" w:space="0" w:color="FFFFFF"/>
              <w:right w:val="single" w:sz="6" w:space="0" w:color="FFFFFF"/>
            </w:tcBorders>
          </w:tcPr>
          <w:p w14:paraId="1CAF61D1" w14:textId="77777777" w:rsidR="000361DB" w:rsidRPr="00B36E0B" w:rsidRDefault="000361DB" w:rsidP="009102BC">
            <w:pPr>
              <w:pStyle w:val="SectionBody"/>
              <w:rPr>
                <w:color w:val="auto"/>
              </w:rPr>
            </w:pPr>
          </w:p>
          <w:p w14:paraId="0F485031" w14:textId="77777777" w:rsidR="000361DB" w:rsidRPr="00B36E0B" w:rsidRDefault="000361DB" w:rsidP="009102BC">
            <w:pPr>
              <w:pStyle w:val="SectionBody"/>
              <w:rPr>
                <w:color w:val="auto"/>
              </w:rPr>
            </w:pPr>
            <w:r w:rsidRPr="00B36E0B">
              <w:rPr>
                <w:color w:val="auto"/>
              </w:rPr>
              <w:t>Quantity of land</w:t>
            </w:r>
          </w:p>
        </w:tc>
        <w:tc>
          <w:tcPr>
            <w:tcW w:w="2340" w:type="dxa"/>
            <w:tcBorders>
              <w:top w:val="double" w:sz="2" w:space="0" w:color="000000"/>
              <w:left w:val="single" w:sz="7" w:space="0" w:color="000000"/>
              <w:bottom w:val="single" w:sz="6" w:space="0" w:color="FFFFFF"/>
              <w:right w:val="single" w:sz="6" w:space="0" w:color="FFFFFF"/>
            </w:tcBorders>
          </w:tcPr>
          <w:p w14:paraId="6439234B" w14:textId="77777777" w:rsidR="000361DB" w:rsidRPr="00B36E0B" w:rsidRDefault="000361DB" w:rsidP="009102BC">
            <w:pPr>
              <w:pStyle w:val="SectionBody"/>
              <w:rPr>
                <w:color w:val="auto"/>
              </w:rPr>
            </w:pPr>
          </w:p>
          <w:p w14:paraId="7F0BD6A0" w14:textId="77777777" w:rsidR="000361DB" w:rsidRPr="00B36E0B" w:rsidRDefault="000361DB" w:rsidP="009102BC">
            <w:pPr>
              <w:pStyle w:val="SectionBody"/>
              <w:rPr>
                <w:color w:val="auto"/>
              </w:rPr>
            </w:pPr>
            <w:r w:rsidRPr="00B36E0B">
              <w:rPr>
                <w:color w:val="auto"/>
              </w:rPr>
              <w:t>Local description</w:t>
            </w:r>
          </w:p>
        </w:tc>
        <w:tc>
          <w:tcPr>
            <w:tcW w:w="2340" w:type="dxa"/>
            <w:tcBorders>
              <w:top w:val="double" w:sz="2" w:space="0" w:color="000000"/>
              <w:left w:val="single" w:sz="7" w:space="0" w:color="000000"/>
              <w:bottom w:val="single" w:sz="6" w:space="0" w:color="FFFFFF"/>
              <w:right w:val="single" w:sz="6" w:space="0" w:color="FFFFFF"/>
            </w:tcBorders>
          </w:tcPr>
          <w:p w14:paraId="0435A4ED" w14:textId="77777777" w:rsidR="000361DB" w:rsidRPr="00B36E0B" w:rsidRDefault="000361DB" w:rsidP="009102BC">
            <w:pPr>
              <w:pStyle w:val="SectionBody"/>
              <w:rPr>
                <w:color w:val="auto"/>
              </w:rPr>
            </w:pPr>
          </w:p>
          <w:p w14:paraId="1904C1B0" w14:textId="77777777" w:rsidR="000361DB" w:rsidRPr="00B36E0B" w:rsidRDefault="000361DB" w:rsidP="009102BC">
            <w:pPr>
              <w:pStyle w:val="SectionBody"/>
              <w:rPr>
                <w:color w:val="auto"/>
              </w:rPr>
            </w:pPr>
            <w:r w:rsidRPr="00B36E0B">
              <w:rPr>
                <w:color w:val="auto"/>
              </w:rPr>
              <w:t xml:space="preserve">Total amount of taxes, interest and charges due to date </w:t>
            </w:r>
            <w:r w:rsidRPr="00B36E0B">
              <w:rPr>
                <w:color w:val="auto"/>
              </w:rPr>
              <w:lastRenderedPageBreak/>
              <w:t>of sale</w:t>
            </w:r>
          </w:p>
        </w:tc>
      </w:tr>
      <w:tr w:rsidR="00B36E0B" w:rsidRPr="00B36E0B" w14:paraId="6AA58552" w14:textId="77777777" w:rsidTr="0073227E">
        <w:tc>
          <w:tcPr>
            <w:tcW w:w="2340" w:type="dxa"/>
            <w:tcBorders>
              <w:top w:val="single" w:sz="7" w:space="0" w:color="000000"/>
              <w:left w:val="single" w:sz="6" w:space="0" w:color="FFFFFF"/>
              <w:bottom w:val="double" w:sz="2" w:space="0" w:color="000000"/>
              <w:right w:val="single" w:sz="6" w:space="0" w:color="FFFFFF"/>
            </w:tcBorders>
          </w:tcPr>
          <w:p w14:paraId="6A4250B9" w14:textId="77777777" w:rsidR="000361DB" w:rsidRPr="00B36E0B" w:rsidRDefault="000361DB" w:rsidP="009102BC">
            <w:pPr>
              <w:pStyle w:val="SectionBody"/>
              <w:rPr>
                <w:color w:val="auto"/>
              </w:rPr>
            </w:pPr>
          </w:p>
          <w:p w14:paraId="0D1FB2B6" w14:textId="77777777" w:rsidR="000361DB" w:rsidRPr="00B36E0B" w:rsidRDefault="000361DB" w:rsidP="009102BC">
            <w:pPr>
              <w:pStyle w:val="SectionBody"/>
              <w:rPr>
                <w:color w:val="auto"/>
              </w:rPr>
            </w:pPr>
          </w:p>
        </w:tc>
        <w:tc>
          <w:tcPr>
            <w:tcW w:w="2340" w:type="dxa"/>
            <w:tcBorders>
              <w:top w:val="single" w:sz="7" w:space="0" w:color="000000"/>
              <w:left w:val="single" w:sz="7" w:space="0" w:color="000000"/>
              <w:bottom w:val="double" w:sz="2" w:space="0" w:color="000000"/>
              <w:right w:val="single" w:sz="6" w:space="0" w:color="FFFFFF"/>
            </w:tcBorders>
          </w:tcPr>
          <w:p w14:paraId="14179A01" w14:textId="77777777" w:rsidR="000361DB" w:rsidRPr="00B36E0B" w:rsidRDefault="000361DB" w:rsidP="009102BC">
            <w:pPr>
              <w:pStyle w:val="SectionBody"/>
              <w:rPr>
                <w:color w:val="auto"/>
              </w:rPr>
            </w:pPr>
          </w:p>
          <w:p w14:paraId="687BE071" w14:textId="77777777" w:rsidR="000361DB" w:rsidRPr="00B36E0B" w:rsidRDefault="000361DB" w:rsidP="009102BC">
            <w:pPr>
              <w:pStyle w:val="SectionBody"/>
              <w:rPr>
                <w:color w:val="auto"/>
              </w:rPr>
            </w:pPr>
          </w:p>
        </w:tc>
        <w:tc>
          <w:tcPr>
            <w:tcW w:w="2340" w:type="dxa"/>
            <w:tcBorders>
              <w:top w:val="single" w:sz="7" w:space="0" w:color="000000"/>
              <w:left w:val="single" w:sz="7" w:space="0" w:color="000000"/>
              <w:bottom w:val="double" w:sz="2" w:space="0" w:color="000000"/>
              <w:right w:val="single" w:sz="6" w:space="0" w:color="FFFFFF"/>
            </w:tcBorders>
          </w:tcPr>
          <w:p w14:paraId="735E4536" w14:textId="77777777" w:rsidR="000361DB" w:rsidRPr="00B36E0B" w:rsidRDefault="000361DB" w:rsidP="009102BC">
            <w:pPr>
              <w:pStyle w:val="SectionBody"/>
              <w:rPr>
                <w:color w:val="auto"/>
              </w:rPr>
            </w:pPr>
          </w:p>
          <w:p w14:paraId="0292139E" w14:textId="77777777" w:rsidR="000361DB" w:rsidRPr="00B36E0B" w:rsidRDefault="000361DB" w:rsidP="009102BC">
            <w:pPr>
              <w:pStyle w:val="SectionBody"/>
              <w:rPr>
                <w:color w:val="auto"/>
              </w:rPr>
            </w:pPr>
          </w:p>
        </w:tc>
        <w:tc>
          <w:tcPr>
            <w:tcW w:w="2340" w:type="dxa"/>
            <w:tcBorders>
              <w:top w:val="single" w:sz="7" w:space="0" w:color="000000"/>
              <w:left w:val="single" w:sz="7" w:space="0" w:color="000000"/>
              <w:bottom w:val="double" w:sz="2" w:space="0" w:color="000000"/>
              <w:right w:val="single" w:sz="6" w:space="0" w:color="FFFFFF"/>
            </w:tcBorders>
          </w:tcPr>
          <w:p w14:paraId="39075690" w14:textId="77777777" w:rsidR="000361DB" w:rsidRPr="00B36E0B" w:rsidRDefault="000361DB" w:rsidP="009102BC">
            <w:pPr>
              <w:pStyle w:val="SectionBody"/>
              <w:rPr>
                <w:color w:val="auto"/>
              </w:rPr>
            </w:pPr>
          </w:p>
          <w:p w14:paraId="699094B3" w14:textId="77777777" w:rsidR="000361DB" w:rsidRPr="00B36E0B" w:rsidRDefault="000361DB" w:rsidP="009102BC">
            <w:pPr>
              <w:pStyle w:val="SectionBody"/>
              <w:rPr>
                <w:color w:val="auto"/>
                <w:u w:val="single"/>
              </w:rPr>
            </w:pPr>
          </w:p>
        </w:tc>
      </w:tr>
    </w:tbl>
    <w:p w14:paraId="6AF88303" w14:textId="0D8EFFDB" w:rsidR="000361DB" w:rsidRPr="00B36E0B" w:rsidRDefault="000361DB" w:rsidP="009102BC">
      <w:pPr>
        <w:pStyle w:val="SectionBody"/>
        <w:rPr>
          <w:color w:val="auto"/>
        </w:rPr>
      </w:pPr>
      <w:r w:rsidRPr="00B36E0B">
        <w:rPr>
          <w:color w:val="auto"/>
        </w:rPr>
        <w:t xml:space="preserve">Any of the aforesaid tracts or lots, or part thereof or an undivided interest therein, may be redeemed by the payment to the undersigned sheriff (or collector) before sale, of the total amount of taxes, interest and charges due thereon up to the date of redemption. Payment received within </w:t>
      </w:r>
      <w:r w:rsidR="001D2522" w:rsidRPr="00B36E0B">
        <w:rPr>
          <w:color w:val="auto"/>
        </w:rPr>
        <w:t>14</w:t>
      </w:r>
      <w:r w:rsidRPr="00B36E0B">
        <w:rPr>
          <w:color w:val="auto"/>
        </w:rPr>
        <w:t xml:space="preserve"> business days prior to the date of sale must be paid by cashier check, money order, certified check or United States currency. Payment must be received in the tax office by the close of business on the last business day prior to the sale.</w:t>
      </w:r>
    </w:p>
    <w:p w14:paraId="5AC6FD54" w14:textId="77777777" w:rsidR="000361DB" w:rsidRPr="00B36E0B" w:rsidRDefault="000361DB" w:rsidP="009102BC">
      <w:pPr>
        <w:pStyle w:val="SectionBody"/>
        <w:rPr>
          <w:color w:val="auto"/>
        </w:rPr>
      </w:pPr>
      <w:r w:rsidRPr="00B36E0B">
        <w:rPr>
          <w:color w:val="auto"/>
        </w:rPr>
        <w:t>Given under my hand this _____________ day of</w:t>
      </w:r>
    </w:p>
    <w:p w14:paraId="1EF16772" w14:textId="77777777" w:rsidR="000361DB" w:rsidRPr="00B36E0B" w:rsidRDefault="000361DB" w:rsidP="009102BC">
      <w:pPr>
        <w:pStyle w:val="SectionBody"/>
        <w:rPr>
          <w:color w:val="auto"/>
        </w:rPr>
      </w:pPr>
      <w:r w:rsidRPr="00B36E0B">
        <w:rPr>
          <w:color w:val="auto"/>
        </w:rPr>
        <w:t>_____________________, 20_____.</w:t>
      </w:r>
    </w:p>
    <w:p w14:paraId="2E1A316B" w14:textId="77777777" w:rsidR="000361DB" w:rsidRPr="00B36E0B" w:rsidRDefault="000361DB" w:rsidP="009102BC">
      <w:pPr>
        <w:pStyle w:val="SectionBody"/>
        <w:rPr>
          <w:color w:val="auto"/>
        </w:rPr>
      </w:pPr>
      <w:r w:rsidRPr="00B36E0B">
        <w:rPr>
          <w:color w:val="auto"/>
        </w:rPr>
        <w:t>__________________________</w:t>
      </w:r>
    </w:p>
    <w:p w14:paraId="3DE6A7C5" w14:textId="77777777" w:rsidR="000361DB" w:rsidRPr="00B36E0B" w:rsidRDefault="000361DB" w:rsidP="009102BC">
      <w:pPr>
        <w:pStyle w:val="SectionBody"/>
        <w:rPr>
          <w:color w:val="auto"/>
        </w:rPr>
      </w:pPr>
      <w:r w:rsidRPr="00B36E0B">
        <w:rPr>
          <w:color w:val="auto"/>
        </w:rPr>
        <w:t>Sheriff (or collector).</w:t>
      </w:r>
    </w:p>
    <w:p w14:paraId="54BEF87F" w14:textId="41F3D876" w:rsidR="000361DB" w:rsidRPr="00B36E0B" w:rsidRDefault="000361DB" w:rsidP="009102BC">
      <w:pPr>
        <w:pStyle w:val="SectionBody"/>
        <w:rPr>
          <w:color w:val="auto"/>
        </w:rPr>
      </w:pPr>
      <w:r w:rsidRPr="00B36E0B">
        <w:rPr>
          <w:color w:val="auto"/>
        </w:rPr>
        <w:t xml:space="preserve">The sheriff shall publish the list and notice prior to the sale date fixed in the notice as a Class III-0 legal advertisement in compliance with the provisions of §59-3-1 </w:t>
      </w:r>
      <w:r w:rsidRPr="00B36E0B">
        <w:rPr>
          <w:i/>
          <w:color w:val="auto"/>
        </w:rPr>
        <w:t>et seq.</w:t>
      </w:r>
      <w:r w:rsidRPr="00B36E0B">
        <w:rPr>
          <w:color w:val="auto"/>
        </w:rPr>
        <w:t xml:space="preserve"> of this code, and the publication area for such publication </w:t>
      </w:r>
      <w:r w:rsidRPr="00B36E0B">
        <w:rPr>
          <w:strike/>
          <w:color w:val="auto"/>
        </w:rPr>
        <w:t>shall be</w:t>
      </w:r>
      <w:r w:rsidRPr="00B36E0B">
        <w:rPr>
          <w:color w:val="auto"/>
        </w:rPr>
        <w:t xml:space="preserve"> </w:t>
      </w:r>
      <w:r w:rsidRPr="00B36E0B">
        <w:rPr>
          <w:color w:val="auto"/>
          <w:u w:val="single"/>
        </w:rPr>
        <w:t>is</w:t>
      </w:r>
      <w:r w:rsidRPr="00B36E0B">
        <w:rPr>
          <w:color w:val="auto"/>
        </w:rPr>
        <w:t xml:space="preserve"> the county.</w:t>
      </w:r>
    </w:p>
    <w:p w14:paraId="3D50085D" w14:textId="3C7DEB0E" w:rsidR="000361DB" w:rsidRPr="00B36E0B" w:rsidRDefault="000361DB" w:rsidP="009102BC">
      <w:pPr>
        <w:pStyle w:val="SectionBody"/>
        <w:rPr>
          <w:color w:val="auto"/>
        </w:rPr>
      </w:pPr>
      <w:r w:rsidRPr="00B36E0B">
        <w:rPr>
          <w:color w:val="auto"/>
        </w:rPr>
        <w:t xml:space="preserve">(b) In addition to such publication, no less than </w:t>
      </w:r>
      <w:r w:rsidR="001D2522" w:rsidRPr="00B36E0B">
        <w:rPr>
          <w:color w:val="auto"/>
        </w:rPr>
        <w:t>30</w:t>
      </w:r>
      <w:r w:rsidRPr="00B36E0B">
        <w:rPr>
          <w:color w:val="auto"/>
        </w:rPr>
        <w:t xml:space="preserve"> days prior to the sale, the sheriff shall send a notice of the delinquency and the date of sale by certified mail: (1) To the last known address of each person listed in the land books whose taxes are delinquent; (2) to each person having a lien on real property upon which the taxes are due as disclosed by a statement filed with the sheriff pursuant to the provisions of section three of this article; (3) to each other person with an interest in the property or with a fiduciary relationship to a person with an interest in the property who has in writing delivered to the sheriff on a form prescribed by the Tax Commissioner a request for such notice of delinquency; </w:t>
      </w:r>
      <w:r w:rsidRPr="00B36E0B">
        <w:rPr>
          <w:strike/>
          <w:color w:val="auto"/>
        </w:rPr>
        <w:t>and</w:t>
      </w:r>
      <w:r w:rsidRPr="00B36E0B">
        <w:rPr>
          <w:color w:val="auto"/>
        </w:rPr>
        <w:t xml:space="preserve"> (4) </w:t>
      </w:r>
      <w:r w:rsidRPr="00B36E0B">
        <w:rPr>
          <w:color w:val="auto"/>
          <w:u w:val="single"/>
        </w:rPr>
        <w:t>if not sent pursuant to the preceding clauses, to each owner of record of the property; (5) if not sent pursuant to the preceding clauses, to each resident or occupant of the property; and (6)</w:t>
      </w:r>
      <w:r w:rsidRPr="00B36E0B">
        <w:rPr>
          <w:color w:val="auto"/>
        </w:rPr>
        <w:t xml:space="preserve"> in the case of property which includes a mineral interest but </w:t>
      </w:r>
      <w:r w:rsidRPr="00B36E0B">
        <w:rPr>
          <w:color w:val="auto"/>
        </w:rPr>
        <w:lastRenderedPageBreak/>
        <w:t xml:space="preserve">does not include an interest in the surface other than an interest for the purpose of developing the minerals, to each person who has in writing delivered to the sheriff, on a form prescribed by the Tax Commissioner, a request for such notice which identifies the person as an owner of an interest in the surface of real property that is included in the boundaries of such property: </w:t>
      </w:r>
      <w:r w:rsidRPr="00B36E0B">
        <w:rPr>
          <w:i/>
          <w:iCs/>
          <w:color w:val="auto"/>
        </w:rPr>
        <w:t>Provided,</w:t>
      </w:r>
      <w:r w:rsidRPr="00B36E0B">
        <w:rPr>
          <w:color w:val="auto"/>
        </w:rPr>
        <w:t xml:space="preserve"> That in a case where one owner owns more than one parcel of real property upon which taxes are delinquent, the sheriff may, at his or her option, mail separate notices to the owner and each lienholder for each parcel or may prepare and mail to the owner and each lienholder a single notice which pertains to all such delinquent parcels. If the sheriff elects to mail only one notice, that notice shall set forth a legally sufficient description of all parcels of property on which taxes are delinquent. In no event shall failure to receive the mailed notice by the landowner or lienholder affect the validity of the title of the property conveyed if it is conveyed pursuant to §11A-3-27 or §11A-3-59 of this code.</w:t>
      </w:r>
    </w:p>
    <w:p w14:paraId="425DA4A9" w14:textId="75B55479" w:rsidR="000361DB" w:rsidRPr="00B36E0B" w:rsidRDefault="000361DB" w:rsidP="009102BC">
      <w:pPr>
        <w:pStyle w:val="SectionBody"/>
        <w:rPr>
          <w:color w:val="auto"/>
        </w:rPr>
      </w:pPr>
      <w:r w:rsidRPr="00B36E0B">
        <w:rPr>
          <w:color w:val="auto"/>
        </w:rPr>
        <w:t>(c)(1) To cover the cost of preparing and publishing the second delinquent list, a charge of $25 shall be added to the taxes, interest and charges already due on each item and all such charges shall be stated in the list as a part of the total amount due.</w:t>
      </w:r>
    </w:p>
    <w:p w14:paraId="1D82CF2C" w14:textId="6C4345F6" w:rsidR="000361DB" w:rsidRPr="00B36E0B" w:rsidRDefault="000361DB" w:rsidP="009102BC">
      <w:pPr>
        <w:pStyle w:val="SectionBody"/>
        <w:rPr>
          <w:color w:val="auto"/>
        </w:rPr>
      </w:pPr>
      <w:r w:rsidRPr="00B36E0B">
        <w:rPr>
          <w:color w:val="auto"/>
        </w:rPr>
        <w:t xml:space="preserve">(2) To cover the cost of preparing and mailing notice to the landowner, lienholder or any other person entitled thereto pursuant to this section, a charge of $10 per addressee shall be added to the taxes, interest and charges already due on each item and </w:t>
      </w:r>
      <w:r w:rsidRPr="00B36E0B">
        <w:rPr>
          <w:strike/>
          <w:color w:val="auto"/>
        </w:rPr>
        <w:t>all such</w:t>
      </w:r>
      <w:r w:rsidRPr="00B36E0B">
        <w:rPr>
          <w:color w:val="auto"/>
        </w:rPr>
        <w:t xml:space="preserve"> </w:t>
      </w:r>
      <w:r w:rsidRPr="00B36E0B">
        <w:rPr>
          <w:color w:val="auto"/>
          <w:u w:val="single"/>
        </w:rPr>
        <w:t>these</w:t>
      </w:r>
      <w:r w:rsidRPr="00B36E0B">
        <w:rPr>
          <w:color w:val="auto"/>
        </w:rPr>
        <w:t xml:space="preserve"> charges shall be stated in the list as a part of the total amount due.</w:t>
      </w:r>
    </w:p>
    <w:p w14:paraId="6502D233" w14:textId="72BD3587" w:rsidR="008736AA" w:rsidRPr="00B36E0B" w:rsidRDefault="000361DB" w:rsidP="009102BC">
      <w:pPr>
        <w:pStyle w:val="SectionBody"/>
        <w:rPr>
          <w:color w:val="auto"/>
        </w:rPr>
      </w:pPr>
      <w:r w:rsidRPr="00B36E0B">
        <w:rPr>
          <w:color w:val="auto"/>
        </w:rPr>
        <w:t xml:space="preserve">(d) Any person whose taxes were delinquent on September 1, may have his or her name removed from the delinquent list prior to the time the </w:t>
      </w:r>
      <w:r w:rsidRPr="00B36E0B">
        <w:rPr>
          <w:strike/>
          <w:color w:val="auto"/>
        </w:rPr>
        <w:t>same</w:t>
      </w:r>
      <w:r w:rsidRPr="00B36E0B">
        <w:rPr>
          <w:color w:val="auto"/>
        </w:rPr>
        <w:t xml:space="preserve"> </w:t>
      </w:r>
      <w:r w:rsidRPr="00B36E0B">
        <w:rPr>
          <w:color w:val="auto"/>
          <w:u w:val="single"/>
        </w:rPr>
        <w:t>list</w:t>
      </w:r>
      <w:r w:rsidRPr="00B36E0B">
        <w:rPr>
          <w:color w:val="auto"/>
        </w:rPr>
        <w:t xml:space="preserve"> is delivered to the newspapers for publication by paying to the sheriff the full amount of taxes and costs owed by the person at the date of such redemption. In </w:t>
      </w:r>
      <w:r w:rsidRPr="00B36E0B">
        <w:rPr>
          <w:strike/>
          <w:color w:val="auto"/>
        </w:rPr>
        <w:t>such</w:t>
      </w:r>
      <w:r w:rsidRPr="00B36E0B">
        <w:rPr>
          <w:color w:val="auto"/>
        </w:rPr>
        <w:t xml:space="preserve"> </w:t>
      </w:r>
      <w:r w:rsidRPr="00B36E0B">
        <w:rPr>
          <w:color w:val="auto"/>
          <w:u w:val="single"/>
        </w:rPr>
        <w:t>that</w:t>
      </w:r>
      <w:r w:rsidRPr="00B36E0B">
        <w:rPr>
          <w:color w:val="auto"/>
        </w:rPr>
        <w:t xml:space="preserve"> case, the sheriff shall include but $3 of the costs provided in this section in making such redemption. Costs collected by the sheriff hereunder which are not expended for publication and mailing shall be paid into the General County Fund.</w:t>
      </w:r>
    </w:p>
    <w:p w14:paraId="3846D5A1" w14:textId="77777777" w:rsidR="00C33014" w:rsidRPr="00B36E0B" w:rsidRDefault="00C33014" w:rsidP="00CC1F3B">
      <w:pPr>
        <w:pStyle w:val="Note"/>
        <w:rPr>
          <w:color w:val="auto"/>
        </w:rPr>
      </w:pPr>
    </w:p>
    <w:p w14:paraId="107E58EF" w14:textId="6C2AFA3A" w:rsidR="006865E9" w:rsidRPr="00B36E0B" w:rsidRDefault="00CF1DCA" w:rsidP="00CC1F3B">
      <w:pPr>
        <w:pStyle w:val="Note"/>
        <w:rPr>
          <w:color w:val="auto"/>
        </w:rPr>
      </w:pPr>
      <w:r w:rsidRPr="00B36E0B">
        <w:rPr>
          <w:color w:val="auto"/>
        </w:rPr>
        <w:lastRenderedPageBreak/>
        <w:t xml:space="preserve">NOTE: </w:t>
      </w:r>
      <w:r w:rsidR="000361DB" w:rsidRPr="00B36E0B">
        <w:rPr>
          <w:color w:val="auto"/>
        </w:rPr>
        <w:t>The purpose of this bill is to require the sheriff to send notices to the owners of record and to each resident or occupant of real property prior to selling the property for which property taxes have not been paid.</w:t>
      </w:r>
    </w:p>
    <w:p w14:paraId="5A267B53" w14:textId="4AAA3419" w:rsidR="006865E9" w:rsidRPr="00B36E0B" w:rsidRDefault="00AE48A0" w:rsidP="00CC1F3B">
      <w:pPr>
        <w:pStyle w:val="Note"/>
        <w:rPr>
          <w:color w:val="auto"/>
        </w:rPr>
      </w:pPr>
      <w:r w:rsidRPr="00B36E0B">
        <w:rPr>
          <w:color w:val="auto"/>
        </w:rPr>
        <w:t>Strike-throughs indicate language that would be stricken from a heading or the present law</w:t>
      </w:r>
      <w:r w:rsidR="001D2522" w:rsidRPr="00B36E0B">
        <w:rPr>
          <w:color w:val="auto"/>
        </w:rPr>
        <w:t>,</w:t>
      </w:r>
      <w:r w:rsidRPr="00B36E0B">
        <w:rPr>
          <w:color w:val="auto"/>
        </w:rPr>
        <w:t xml:space="preserve"> and underscoring indicates new language that would be added.</w:t>
      </w:r>
    </w:p>
    <w:sectPr w:rsidR="006865E9" w:rsidRPr="00B36E0B" w:rsidSect="0000685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FB1E" w14:textId="77777777" w:rsidR="002047F7" w:rsidRPr="00B844FE" w:rsidRDefault="002047F7" w:rsidP="00B844FE">
      <w:r>
        <w:separator/>
      </w:r>
    </w:p>
  </w:endnote>
  <w:endnote w:type="continuationSeparator" w:id="0">
    <w:p w14:paraId="4A5E6992" w14:textId="77777777" w:rsidR="002047F7" w:rsidRPr="00B844FE" w:rsidRDefault="002047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415C5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80C0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0FDA8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C6353" w14:textId="77777777" w:rsidR="002047F7" w:rsidRPr="00B844FE" w:rsidRDefault="002047F7" w:rsidP="00B844FE">
      <w:r>
        <w:separator/>
      </w:r>
    </w:p>
  </w:footnote>
  <w:footnote w:type="continuationSeparator" w:id="0">
    <w:p w14:paraId="51CE358C" w14:textId="77777777" w:rsidR="002047F7" w:rsidRPr="00B844FE" w:rsidRDefault="002047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4077" w14:textId="77777777" w:rsidR="002A0269" w:rsidRPr="00B844FE" w:rsidRDefault="0081390A">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C740" w14:textId="6CC20B4B" w:rsidR="00C33014" w:rsidRPr="00C33014" w:rsidRDefault="00AE48A0" w:rsidP="000573A9">
    <w:pPr>
      <w:pStyle w:val="HeaderStyle"/>
    </w:pPr>
    <w:r>
      <w:t>I</w:t>
    </w:r>
    <w:r w:rsidR="001A66B7">
      <w:t xml:space="preserve">ntr </w:t>
    </w:r>
    <w:sdt>
      <w:sdtPr>
        <w:tag w:val="BNumWH"/>
        <w:id w:val="138549797"/>
        <w:placeholder>
          <w:docPart w:val="A7E2EADB5F844469BF010A5778B96AC4"/>
        </w:placeholder>
        <w:showingPlcHdr/>
        <w:text/>
      </w:sdtPr>
      <w:sdtEndPr/>
      <w:sdtContent/>
    </w:sdt>
    <w:r w:rsidR="007A5259">
      <w:t xml:space="preserve"> </w:t>
    </w:r>
    <w:r w:rsidR="00002DDB">
      <w:t>SB</w:t>
    </w:r>
    <w:r w:rsidR="008E7B92">
      <w:t xml:space="preserve"> 36</w:t>
    </w:r>
    <w:r w:rsidR="00C33014" w:rsidRPr="002A0269">
      <w:ptab w:relativeTo="margin" w:alignment="center" w:leader="none"/>
    </w:r>
    <w:r w:rsidR="00C33014">
      <w:tab/>
    </w:r>
    <w:sdt>
      <w:sdtPr>
        <w:alias w:val="CBD Number"/>
        <w:tag w:val="CBD Number"/>
        <w:id w:val="1176923086"/>
        <w:lock w:val="sdtLocked"/>
        <w:text/>
      </w:sdtPr>
      <w:sdtEndPr/>
      <w:sdtContent>
        <w:r w:rsidR="001E3BF6">
          <w:t>2022R1092</w:t>
        </w:r>
      </w:sdtContent>
    </w:sdt>
  </w:p>
  <w:p w14:paraId="5A79B65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B136" w14:textId="75E078BD" w:rsidR="002A0269" w:rsidRPr="002A0269" w:rsidRDefault="0081390A" w:rsidP="00CC1F3B">
    <w:pPr>
      <w:pStyle w:val="HeaderStyle"/>
    </w:pPr>
    <w:sdt>
      <w:sdtPr>
        <w:tag w:val="BNumWH"/>
        <w:id w:val="-1890952866"/>
        <w:placeholder>
          <w:docPart w:val="8883A76A47814D37BA6F1DF5BD352C6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36E0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2DDB"/>
    <w:rsid w:val="0000526A"/>
    <w:rsid w:val="0000685A"/>
    <w:rsid w:val="000361DB"/>
    <w:rsid w:val="000573A9"/>
    <w:rsid w:val="00085D22"/>
    <w:rsid w:val="000A5DB7"/>
    <w:rsid w:val="000C5C77"/>
    <w:rsid w:val="000E3912"/>
    <w:rsid w:val="0010070F"/>
    <w:rsid w:val="0015112E"/>
    <w:rsid w:val="001552E7"/>
    <w:rsid w:val="001566B4"/>
    <w:rsid w:val="001A66B7"/>
    <w:rsid w:val="001C279E"/>
    <w:rsid w:val="001D2522"/>
    <w:rsid w:val="001D459E"/>
    <w:rsid w:val="001E3BF6"/>
    <w:rsid w:val="002047F7"/>
    <w:rsid w:val="0027011C"/>
    <w:rsid w:val="00274200"/>
    <w:rsid w:val="00275740"/>
    <w:rsid w:val="002A0269"/>
    <w:rsid w:val="00303684"/>
    <w:rsid w:val="003143F5"/>
    <w:rsid w:val="00314854"/>
    <w:rsid w:val="00394191"/>
    <w:rsid w:val="003C51CD"/>
    <w:rsid w:val="004368E0"/>
    <w:rsid w:val="004C13DD"/>
    <w:rsid w:val="004D36C4"/>
    <w:rsid w:val="004E3441"/>
    <w:rsid w:val="00500579"/>
    <w:rsid w:val="005A3DAE"/>
    <w:rsid w:val="005A5366"/>
    <w:rsid w:val="00602DD6"/>
    <w:rsid w:val="006369EB"/>
    <w:rsid w:val="00637E73"/>
    <w:rsid w:val="006865E9"/>
    <w:rsid w:val="00691F3E"/>
    <w:rsid w:val="00694BFB"/>
    <w:rsid w:val="006A106B"/>
    <w:rsid w:val="006C523D"/>
    <w:rsid w:val="006D4036"/>
    <w:rsid w:val="007A4F5D"/>
    <w:rsid w:val="007A5259"/>
    <w:rsid w:val="007A7081"/>
    <w:rsid w:val="007F1CF5"/>
    <w:rsid w:val="008106AC"/>
    <w:rsid w:val="0081390A"/>
    <w:rsid w:val="00834EDE"/>
    <w:rsid w:val="008736AA"/>
    <w:rsid w:val="008D275D"/>
    <w:rsid w:val="008E7B92"/>
    <w:rsid w:val="009102BC"/>
    <w:rsid w:val="00980327"/>
    <w:rsid w:val="00986478"/>
    <w:rsid w:val="009946DD"/>
    <w:rsid w:val="009B5557"/>
    <w:rsid w:val="009F1067"/>
    <w:rsid w:val="00A31E01"/>
    <w:rsid w:val="00A527AD"/>
    <w:rsid w:val="00A718CF"/>
    <w:rsid w:val="00AE48A0"/>
    <w:rsid w:val="00AE61BE"/>
    <w:rsid w:val="00B16F25"/>
    <w:rsid w:val="00B24422"/>
    <w:rsid w:val="00B36E0B"/>
    <w:rsid w:val="00B66B81"/>
    <w:rsid w:val="00B80C20"/>
    <w:rsid w:val="00B844FE"/>
    <w:rsid w:val="00B86B4F"/>
    <w:rsid w:val="00BA1F84"/>
    <w:rsid w:val="00BC562B"/>
    <w:rsid w:val="00C33014"/>
    <w:rsid w:val="00C33434"/>
    <w:rsid w:val="00C34869"/>
    <w:rsid w:val="00C42EB6"/>
    <w:rsid w:val="00C85096"/>
    <w:rsid w:val="00CB1ADC"/>
    <w:rsid w:val="00CB20EF"/>
    <w:rsid w:val="00CB54F4"/>
    <w:rsid w:val="00CC1F3B"/>
    <w:rsid w:val="00CD12CB"/>
    <w:rsid w:val="00CD36CF"/>
    <w:rsid w:val="00CD4B55"/>
    <w:rsid w:val="00CF1DCA"/>
    <w:rsid w:val="00D05732"/>
    <w:rsid w:val="00D579FC"/>
    <w:rsid w:val="00D81C16"/>
    <w:rsid w:val="00DE526B"/>
    <w:rsid w:val="00DF199D"/>
    <w:rsid w:val="00E01542"/>
    <w:rsid w:val="00E365F1"/>
    <w:rsid w:val="00E62F48"/>
    <w:rsid w:val="00E830B4"/>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334C56"/>
  <w15:chartTrackingRefBased/>
  <w15:docId w15:val="{3C5953A5-FC33-4841-A4B7-2B00EBAB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7E2EADB5F844469BF010A5778B96AC4"/>
        <w:category>
          <w:name w:val="General"/>
          <w:gallery w:val="placeholder"/>
        </w:category>
        <w:types>
          <w:type w:val="bbPlcHdr"/>
        </w:types>
        <w:behaviors>
          <w:behavior w:val="content"/>
        </w:behaviors>
        <w:guid w:val="{300FDC50-F6E7-4CC2-BB46-EBEC64A4053C}"/>
      </w:docPartPr>
      <w:docPartBody>
        <w:p w:rsidR="00E646C4" w:rsidRDefault="00E646C4"/>
      </w:docPartBody>
    </w:docPart>
    <w:docPart>
      <w:docPartPr>
        <w:name w:val="8883A76A47814D37BA6F1DF5BD352C63"/>
        <w:category>
          <w:name w:val="General"/>
          <w:gallery w:val="placeholder"/>
        </w:category>
        <w:types>
          <w:type w:val="bbPlcHdr"/>
        </w:types>
        <w:behaviors>
          <w:behavior w:val="content"/>
        </w:behaviors>
        <w:guid w:val="{834A1B7D-252F-40D2-A8C6-4278D9A3C96F}"/>
      </w:docPartPr>
      <w:docPartBody>
        <w:p w:rsidR="00E646C4" w:rsidRDefault="00E646C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40DFC"/>
    <w:rsid w:val="00075561"/>
    <w:rsid w:val="001E1FC5"/>
    <w:rsid w:val="00393CB3"/>
    <w:rsid w:val="00791900"/>
    <w:rsid w:val="00E6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9</cp:revision>
  <dcterms:created xsi:type="dcterms:W3CDTF">2021-10-12T19:58:00Z</dcterms:created>
  <dcterms:modified xsi:type="dcterms:W3CDTF">2022-01-20T19:36:00Z</dcterms:modified>
</cp:coreProperties>
</file>